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8D" w:rsidRDefault="00C2595E" w:rsidP="00C2595E">
      <w:pPr>
        <w:jc w:val="center"/>
        <w:rPr>
          <w:rFonts w:ascii="Arial Unicode MS" w:eastAsia="文鼎粗行楷" w:hAnsi="Arial Unicode MS"/>
          <w:sz w:val="32"/>
          <w:szCs w:val="32"/>
        </w:rPr>
      </w:pPr>
      <w:bookmarkStart w:id="0" w:name="_GoBack"/>
      <w:bookmarkEnd w:id="0"/>
      <w:r w:rsidRPr="00C2595E">
        <w:rPr>
          <w:rFonts w:ascii="Arial Unicode MS" w:eastAsia="文鼎粗行楷" w:hAnsi="Arial Unicode MS" w:hint="eastAsia"/>
          <w:sz w:val="32"/>
          <w:szCs w:val="32"/>
        </w:rPr>
        <w:t>南</w:t>
      </w:r>
      <w:proofErr w:type="gramStart"/>
      <w:r w:rsidRPr="00C2595E">
        <w:rPr>
          <w:rFonts w:ascii="Arial Unicode MS" w:eastAsia="文鼎粗行楷" w:hAnsi="Arial Unicode MS" w:hint="eastAsia"/>
          <w:sz w:val="32"/>
          <w:szCs w:val="32"/>
        </w:rPr>
        <w:t>臺</w:t>
      </w:r>
      <w:proofErr w:type="gramEnd"/>
      <w:r w:rsidRPr="00C2595E">
        <w:rPr>
          <w:rFonts w:ascii="Arial Unicode MS" w:eastAsia="文鼎粗行楷" w:hAnsi="Arial Unicode MS" w:hint="eastAsia"/>
          <w:sz w:val="32"/>
          <w:szCs w:val="32"/>
        </w:rPr>
        <w:t>科技大學</w:t>
      </w:r>
      <w:r w:rsidRPr="00C2595E">
        <w:rPr>
          <w:rFonts w:ascii="Arial Unicode MS" w:eastAsia="文鼎粗行楷" w:hAnsi="Arial Unicode MS" w:hint="eastAsia"/>
          <w:sz w:val="32"/>
          <w:szCs w:val="32"/>
        </w:rPr>
        <w:t xml:space="preserve"> </w:t>
      </w:r>
      <w:r w:rsidRPr="00C2595E">
        <w:rPr>
          <w:rFonts w:ascii="Arial Unicode MS" w:eastAsia="文鼎粗行楷" w:hAnsi="Arial Unicode MS" w:hint="eastAsia"/>
          <w:sz w:val="32"/>
          <w:szCs w:val="32"/>
        </w:rPr>
        <w:t>師資培育中心</w:t>
      </w:r>
      <w:r w:rsidRPr="00C2595E">
        <w:rPr>
          <w:rFonts w:ascii="Arial Unicode MS" w:eastAsia="文鼎粗行楷" w:hAnsi="Arial Unicode MS" w:hint="eastAsia"/>
          <w:sz w:val="32"/>
          <w:szCs w:val="32"/>
        </w:rPr>
        <w:t>10</w:t>
      </w:r>
      <w:r w:rsidR="00D62304">
        <w:rPr>
          <w:rFonts w:ascii="Arial Unicode MS" w:eastAsia="文鼎粗行楷" w:hAnsi="Arial Unicode MS" w:hint="eastAsia"/>
          <w:sz w:val="32"/>
          <w:szCs w:val="32"/>
        </w:rPr>
        <w:t>5</w:t>
      </w:r>
      <w:r w:rsidR="00C94531">
        <w:rPr>
          <w:rFonts w:ascii="Arial Unicode MS" w:eastAsia="文鼎粗行楷" w:hAnsi="Arial Unicode MS" w:hint="eastAsia"/>
          <w:sz w:val="32"/>
          <w:szCs w:val="32"/>
        </w:rPr>
        <w:t>學</w:t>
      </w:r>
      <w:r w:rsidRPr="00C2595E">
        <w:rPr>
          <w:rFonts w:ascii="Arial Unicode MS" w:eastAsia="文鼎粗行楷" w:hAnsi="Arial Unicode MS" w:hint="eastAsia"/>
          <w:sz w:val="32"/>
          <w:szCs w:val="32"/>
        </w:rPr>
        <w:t>年第</w:t>
      </w:r>
      <w:r w:rsidRPr="00C2595E">
        <w:rPr>
          <w:rFonts w:ascii="Arial Unicode MS" w:eastAsia="文鼎粗行楷" w:hAnsi="Arial Unicode MS" w:hint="eastAsia"/>
          <w:sz w:val="32"/>
          <w:szCs w:val="32"/>
        </w:rPr>
        <w:t>2</w:t>
      </w:r>
      <w:r w:rsidRPr="00C2595E">
        <w:rPr>
          <w:rFonts w:ascii="Arial Unicode MS" w:eastAsia="文鼎粗行楷" w:hAnsi="Arial Unicode MS" w:hint="eastAsia"/>
          <w:sz w:val="32"/>
          <w:szCs w:val="32"/>
        </w:rPr>
        <w:t>學期</w:t>
      </w:r>
      <w:r w:rsidRPr="00C2595E">
        <w:rPr>
          <w:rFonts w:ascii="Arial Unicode MS" w:eastAsia="文鼎粗行楷" w:hAnsi="Arial Unicode MS" w:hint="eastAsia"/>
          <w:sz w:val="32"/>
          <w:szCs w:val="32"/>
        </w:rPr>
        <w:t xml:space="preserve"> </w:t>
      </w:r>
      <w:r w:rsidRPr="00C2595E">
        <w:rPr>
          <w:rFonts w:ascii="Arial Unicode MS" w:eastAsia="文鼎粗行楷" w:hAnsi="Arial Unicode MS" w:hint="eastAsia"/>
          <w:sz w:val="32"/>
          <w:szCs w:val="32"/>
        </w:rPr>
        <w:t>教育</w:t>
      </w:r>
      <w:proofErr w:type="gramStart"/>
      <w:r w:rsidRPr="00C2595E">
        <w:rPr>
          <w:rFonts w:ascii="Arial Unicode MS" w:eastAsia="文鼎粗行楷" w:hAnsi="Arial Unicode MS" w:hint="eastAsia"/>
          <w:sz w:val="32"/>
          <w:szCs w:val="32"/>
        </w:rPr>
        <w:t>哲</w:t>
      </w:r>
      <w:proofErr w:type="gramEnd"/>
      <w:r w:rsidRPr="00C2595E">
        <w:rPr>
          <w:rFonts w:ascii="Arial Unicode MS" w:eastAsia="文鼎粗行楷" w:hAnsi="Arial Unicode MS" w:hint="eastAsia"/>
          <w:sz w:val="32"/>
          <w:szCs w:val="32"/>
        </w:rPr>
        <w:t>學科期中考試卷</w:t>
      </w:r>
    </w:p>
    <w:p w:rsidR="00C2595E" w:rsidRPr="006A4C6E" w:rsidRDefault="00C2595E" w:rsidP="00C2595E">
      <w:pPr>
        <w:wordWrap w:val="0"/>
        <w:jc w:val="right"/>
        <w:rPr>
          <w:rFonts w:ascii="標楷體" w:eastAsia="標楷體" w:hAnsi="標楷體" w:cs="細明體"/>
          <w:sz w:val="28"/>
          <w:szCs w:val="28"/>
        </w:rPr>
      </w:pPr>
      <w:r w:rsidRPr="006A4C6E">
        <w:rPr>
          <w:rFonts w:ascii="標楷體" w:eastAsia="標楷體" w:hAnsi="標楷體" w:hint="eastAsia"/>
          <w:sz w:val="28"/>
          <w:szCs w:val="28"/>
        </w:rPr>
        <w:t>姓名：</w:t>
      </w:r>
      <w:r w:rsidRPr="006A4C6E">
        <w:rPr>
          <w:rFonts w:ascii="標楷體" w:eastAsia="標楷體" w:hAnsi="標楷體" w:cs="細明體" w:hint="eastAsia"/>
          <w:sz w:val="28"/>
          <w:szCs w:val="28"/>
        </w:rPr>
        <w:t xml:space="preserve">           學號：            </w:t>
      </w:r>
    </w:p>
    <w:p w:rsidR="00C2595E" w:rsidRPr="006A4C6E" w:rsidRDefault="00C2595E" w:rsidP="00C2595E">
      <w:pPr>
        <w:jc w:val="both"/>
        <w:rPr>
          <w:rFonts w:ascii="標楷體" w:eastAsia="標楷體" w:hAnsi="標楷體" w:cs="細明體"/>
          <w:sz w:val="27"/>
          <w:szCs w:val="27"/>
        </w:rPr>
      </w:pPr>
      <w:r w:rsidRPr="006A4C6E">
        <w:rPr>
          <w:rFonts w:ascii="標楷體" w:eastAsia="標楷體" w:hAnsi="標楷體" w:cs="細明體" w:hint="eastAsia"/>
          <w:sz w:val="27"/>
          <w:szCs w:val="27"/>
        </w:rPr>
        <w:t>一、選擇題（每題3分）</w:t>
      </w:r>
    </w:p>
    <w:p w:rsidR="0032531B" w:rsidRPr="006A4C6E" w:rsidRDefault="0032531B" w:rsidP="001A6168">
      <w:pPr>
        <w:pStyle w:val="a3"/>
        <w:numPr>
          <w:ilvl w:val="0"/>
          <w:numId w:val="1"/>
        </w:numPr>
        <w:spacing w:beforeLines="50" w:before="180" w:afterLines="50" w:after="180" w:line="0" w:lineRule="atLeast"/>
        <w:ind w:leftChars="0" w:left="482" w:hanging="482"/>
        <w:jc w:val="both"/>
        <w:rPr>
          <w:rFonts w:ascii="標楷體" w:eastAsia="標楷體" w:hAnsi="標楷體"/>
          <w:sz w:val="27"/>
          <w:szCs w:val="27"/>
        </w:rPr>
      </w:pPr>
      <w:r w:rsidRPr="006A4C6E">
        <w:rPr>
          <w:rFonts w:ascii="標楷體" w:eastAsia="標楷體" w:hAnsi="標楷體" w:hint="eastAsia"/>
          <w:sz w:val="27"/>
          <w:szCs w:val="27"/>
        </w:rPr>
        <w:t>下列有關教育本質的學說，何者最強調教育的</w:t>
      </w:r>
      <w:proofErr w:type="gramStart"/>
      <w:r w:rsidRPr="006A4C6E">
        <w:rPr>
          <w:rFonts w:ascii="標楷體" w:eastAsia="標楷體" w:hAnsi="標楷體" w:hint="eastAsia"/>
          <w:sz w:val="27"/>
          <w:szCs w:val="27"/>
        </w:rPr>
        <w:t>陶治</w:t>
      </w:r>
      <w:proofErr w:type="gramEnd"/>
      <w:r w:rsidRPr="006A4C6E">
        <w:rPr>
          <w:rFonts w:ascii="標楷體" w:eastAsia="標楷體" w:hAnsi="標楷體" w:hint="eastAsia"/>
          <w:sz w:val="27"/>
          <w:szCs w:val="27"/>
        </w:rPr>
        <w:t>或教化作用？</w:t>
      </w:r>
    </w:p>
    <w:p w:rsidR="0032531B" w:rsidRPr="006A4C6E" w:rsidRDefault="0032531B" w:rsidP="0032531B">
      <w:pPr>
        <w:pStyle w:val="a3"/>
        <w:spacing w:beforeLines="50" w:before="180" w:afterLines="50" w:after="180" w:line="0" w:lineRule="atLeast"/>
        <w:ind w:leftChars="0" w:left="482"/>
        <w:jc w:val="both"/>
        <w:rPr>
          <w:rFonts w:ascii="標楷體" w:eastAsia="標楷體" w:hAnsi="標楷體"/>
          <w:sz w:val="27"/>
          <w:szCs w:val="27"/>
        </w:rPr>
      </w:pPr>
      <w:r w:rsidRPr="006A4C6E">
        <w:rPr>
          <w:rFonts w:ascii="標楷體" w:eastAsia="標楷體" w:hAnsi="標楷體" w:hint="eastAsia"/>
          <w:sz w:val="27"/>
          <w:szCs w:val="27"/>
        </w:rPr>
        <w:t>(1)生長說 (2)發展說 (3)社會化說 (4)自我實現說。</w:t>
      </w:r>
    </w:p>
    <w:p w:rsidR="0032531B" w:rsidRPr="006A4C6E" w:rsidRDefault="0032531B" w:rsidP="001A6168">
      <w:pPr>
        <w:pStyle w:val="a3"/>
        <w:numPr>
          <w:ilvl w:val="0"/>
          <w:numId w:val="1"/>
        </w:numPr>
        <w:spacing w:beforeLines="50" w:before="180" w:afterLines="50" w:after="180" w:line="0" w:lineRule="atLeast"/>
        <w:ind w:leftChars="0" w:left="482" w:hanging="482"/>
        <w:jc w:val="both"/>
        <w:rPr>
          <w:rFonts w:ascii="標楷體" w:eastAsia="標楷體" w:hAnsi="標楷體"/>
          <w:sz w:val="27"/>
          <w:szCs w:val="27"/>
        </w:rPr>
      </w:pPr>
      <w:r w:rsidRPr="006A4C6E">
        <w:rPr>
          <w:rFonts w:ascii="標楷體" w:eastAsia="標楷體" w:hAnsi="標楷體" w:hint="eastAsia"/>
          <w:sz w:val="27"/>
          <w:szCs w:val="27"/>
        </w:rPr>
        <w:t>最重視教育的職業訓練功能的是哪一學派？</w:t>
      </w:r>
    </w:p>
    <w:p w:rsidR="0032531B" w:rsidRPr="006A4C6E" w:rsidRDefault="0032531B" w:rsidP="0032531B">
      <w:pPr>
        <w:pStyle w:val="a3"/>
        <w:spacing w:beforeLines="50" w:before="180" w:afterLines="50" w:after="180" w:line="0" w:lineRule="atLeast"/>
        <w:ind w:leftChars="0" w:left="482"/>
        <w:jc w:val="both"/>
        <w:rPr>
          <w:rFonts w:ascii="標楷體" w:eastAsia="標楷體" w:hAnsi="標楷體"/>
          <w:sz w:val="27"/>
          <w:szCs w:val="27"/>
        </w:rPr>
      </w:pPr>
      <w:r w:rsidRPr="006A4C6E">
        <w:rPr>
          <w:rFonts w:ascii="標楷體" w:eastAsia="標楷體" w:hAnsi="標楷體" w:hint="eastAsia"/>
          <w:sz w:val="27"/>
          <w:szCs w:val="27"/>
        </w:rPr>
        <w:t>(1)自然主義 (2)實驗主義 (3)民主主義 (4)社會效率說(主義)。</w:t>
      </w:r>
    </w:p>
    <w:p w:rsidR="0032531B" w:rsidRPr="006A4C6E" w:rsidRDefault="0032531B" w:rsidP="001A6168">
      <w:pPr>
        <w:pStyle w:val="a3"/>
        <w:numPr>
          <w:ilvl w:val="0"/>
          <w:numId w:val="1"/>
        </w:numPr>
        <w:spacing w:beforeLines="50" w:before="180" w:afterLines="50" w:after="180" w:line="0" w:lineRule="atLeast"/>
        <w:ind w:leftChars="0" w:left="482" w:hanging="482"/>
        <w:jc w:val="both"/>
        <w:rPr>
          <w:rFonts w:ascii="標楷體" w:eastAsia="標楷體" w:hAnsi="標楷體"/>
          <w:sz w:val="27"/>
          <w:szCs w:val="27"/>
        </w:rPr>
      </w:pPr>
      <w:r w:rsidRPr="006A4C6E">
        <w:rPr>
          <w:rFonts w:ascii="標楷體" w:eastAsia="標楷體" w:hAnsi="標楷體" w:hint="eastAsia"/>
          <w:sz w:val="27"/>
          <w:szCs w:val="27"/>
        </w:rPr>
        <w:t>下列何者不是心靈狀態說支持的教育觀念？</w:t>
      </w:r>
    </w:p>
    <w:p w:rsidR="0032531B" w:rsidRPr="006A4C6E" w:rsidRDefault="0032531B" w:rsidP="0032531B">
      <w:pPr>
        <w:pStyle w:val="a3"/>
        <w:spacing w:beforeLines="50" w:before="180" w:afterLines="50" w:after="180" w:line="0" w:lineRule="atLeast"/>
        <w:ind w:leftChars="0" w:left="482"/>
        <w:jc w:val="both"/>
        <w:rPr>
          <w:rFonts w:ascii="標楷體" w:eastAsia="標楷體" w:hAnsi="標楷體"/>
          <w:sz w:val="27"/>
          <w:szCs w:val="27"/>
        </w:rPr>
      </w:pPr>
      <w:r w:rsidRPr="006A4C6E">
        <w:rPr>
          <w:rFonts w:ascii="標楷體" w:eastAsia="標楷體" w:hAnsi="標楷體" w:hint="eastAsia"/>
          <w:sz w:val="27"/>
          <w:szCs w:val="27"/>
        </w:rPr>
        <w:t>(1)教育功能強調訓練心理官能 (2)教育內容重視直觀材料 (3)教育過程重視觀念的形成 (4)教學方法強調新舊事</w:t>
      </w:r>
      <w:proofErr w:type="gramStart"/>
      <w:r w:rsidRPr="006A4C6E">
        <w:rPr>
          <w:rFonts w:ascii="標楷體" w:eastAsia="標楷體" w:hAnsi="標楷體" w:hint="eastAsia"/>
          <w:sz w:val="27"/>
          <w:szCs w:val="27"/>
        </w:rPr>
        <w:t>象</w:t>
      </w:r>
      <w:proofErr w:type="gramEnd"/>
      <w:r w:rsidRPr="006A4C6E">
        <w:rPr>
          <w:rFonts w:ascii="標楷體" w:eastAsia="標楷體" w:hAnsi="標楷體" w:hint="eastAsia"/>
          <w:sz w:val="27"/>
          <w:szCs w:val="27"/>
        </w:rPr>
        <w:t>的關聯</w:t>
      </w:r>
      <w:proofErr w:type="gramStart"/>
      <w:r w:rsidRPr="006A4C6E">
        <w:rPr>
          <w:rFonts w:ascii="標楷體" w:eastAsia="標楷體" w:hAnsi="標楷體" w:hint="eastAsia"/>
          <w:sz w:val="27"/>
          <w:szCs w:val="27"/>
        </w:rPr>
        <w:t>與類化</w:t>
      </w:r>
      <w:proofErr w:type="gramEnd"/>
      <w:r w:rsidRPr="006A4C6E">
        <w:rPr>
          <w:rFonts w:ascii="標楷體" w:eastAsia="標楷體" w:hAnsi="標楷體" w:hint="eastAsia"/>
          <w:sz w:val="27"/>
          <w:szCs w:val="27"/>
        </w:rPr>
        <w:t>。</w:t>
      </w:r>
    </w:p>
    <w:p w:rsidR="00C2595E" w:rsidRPr="006A4C6E" w:rsidRDefault="00C2595E" w:rsidP="001A6168">
      <w:pPr>
        <w:pStyle w:val="a3"/>
        <w:numPr>
          <w:ilvl w:val="0"/>
          <w:numId w:val="1"/>
        </w:numPr>
        <w:spacing w:beforeLines="50" w:before="180" w:afterLines="50" w:after="180" w:line="0" w:lineRule="atLeast"/>
        <w:ind w:leftChars="0" w:left="482" w:hanging="482"/>
        <w:jc w:val="both"/>
        <w:rPr>
          <w:rFonts w:ascii="標楷體" w:eastAsia="標楷體" w:hAnsi="標楷體"/>
          <w:sz w:val="27"/>
          <w:szCs w:val="27"/>
        </w:rPr>
      </w:pPr>
      <w:r w:rsidRPr="006A4C6E">
        <w:rPr>
          <w:rFonts w:ascii="標楷體" w:eastAsia="標楷體" w:hAnsi="標楷體" w:hint="eastAsia"/>
          <w:sz w:val="27"/>
          <w:szCs w:val="27"/>
        </w:rPr>
        <w:t>下列何者並非將哲學</w:t>
      </w:r>
      <w:r w:rsidR="00C52AF1" w:rsidRPr="006A4C6E">
        <w:rPr>
          <w:rFonts w:ascii="標楷體" w:eastAsia="標楷體" w:hAnsi="標楷體" w:hint="eastAsia"/>
          <w:sz w:val="27"/>
          <w:szCs w:val="27"/>
        </w:rPr>
        <w:t>敘述</w:t>
      </w:r>
      <w:r w:rsidRPr="006A4C6E">
        <w:rPr>
          <w:rFonts w:ascii="標楷體" w:eastAsia="標楷體" w:hAnsi="標楷體" w:hint="eastAsia"/>
          <w:sz w:val="27"/>
          <w:szCs w:val="27"/>
        </w:rPr>
        <w:t>為「是科學的科學」之適</w:t>
      </w:r>
      <w:r w:rsidR="00C52AF1" w:rsidRPr="006A4C6E">
        <w:rPr>
          <w:rFonts w:ascii="標楷體" w:eastAsia="標楷體" w:hAnsi="標楷體" w:hint="eastAsia"/>
          <w:sz w:val="27"/>
          <w:szCs w:val="27"/>
        </w:rPr>
        <w:t>當</w:t>
      </w:r>
      <w:r w:rsidRPr="006A4C6E">
        <w:rPr>
          <w:rFonts w:ascii="標楷體" w:eastAsia="標楷體" w:hAnsi="標楷體" w:hint="eastAsia"/>
          <w:sz w:val="27"/>
          <w:szCs w:val="27"/>
        </w:rPr>
        <w:t>原由？</w:t>
      </w:r>
      <w:r w:rsidRPr="006A4C6E">
        <w:rPr>
          <w:rFonts w:ascii="標楷體" w:eastAsia="標楷體" w:hAnsi="標楷體"/>
          <w:sz w:val="27"/>
          <w:szCs w:val="27"/>
        </w:rPr>
        <w:br/>
      </w:r>
      <w:r w:rsidRPr="006A4C6E">
        <w:rPr>
          <w:rFonts w:ascii="標楷體" w:eastAsia="標楷體" w:hAnsi="標楷體" w:hint="eastAsia"/>
          <w:sz w:val="27"/>
          <w:szCs w:val="27"/>
        </w:rPr>
        <w:t>(1)其對一般科學研究</w:t>
      </w:r>
      <w:r w:rsidR="00C52AF1" w:rsidRPr="006A4C6E">
        <w:rPr>
          <w:rFonts w:ascii="標楷體" w:eastAsia="標楷體" w:hAnsi="標楷體" w:hint="eastAsia"/>
          <w:sz w:val="27"/>
          <w:szCs w:val="27"/>
        </w:rPr>
        <w:t>具</w:t>
      </w:r>
      <w:r w:rsidRPr="006A4C6E">
        <w:rPr>
          <w:rFonts w:ascii="標楷體" w:eastAsia="標楷體" w:hAnsi="標楷體" w:hint="eastAsia"/>
          <w:sz w:val="27"/>
          <w:szCs w:val="27"/>
        </w:rPr>
        <w:t>指導與批判功能</w:t>
      </w:r>
      <w:r w:rsidR="00EA29C6" w:rsidRPr="006A4C6E">
        <w:rPr>
          <w:rFonts w:ascii="標楷體" w:eastAsia="標楷體" w:hAnsi="標楷體" w:hint="eastAsia"/>
          <w:sz w:val="27"/>
          <w:szCs w:val="27"/>
        </w:rPr>
        <w:t xml:space="preserve"> (2)其是各種科學的母學門 (3)其所探究的是一切學術的原理原則 </w:t>
      </w:r>
      <w:r w:rsidR="008A2A74" w:rsidRPr="006A4C6E">
        <w:rPr>
          <w:rFonts w:ascii="標楷體" w:eastAsia="標楷體" w:hAnsi="標楷體"/>
          <w:sz w:val="27"/>
          <w:szCs w:val="27"/>
        </w:rPr>
        <w:br/>
      </w:r>
      <w:r w:rsidR="00EA29C6" w:rsidRPr="006A4C6E">
        <w:rPr>
          <w:rFonts w:ascii="標楷體" w:eastAsia="標楷體" w:hAnsi="標楷體" w:hint="eastAsia"/>
          <w:sz w:val="27"/>
          <w:szCs w:val="27"/>
        </w:rPr>
        <w:t>(4)其研究方法比科學更具科學精神。</w:t>
      </w:r>
    </w:p>
    <w:p w:rsidR="00EA29C6" w:rsidRPr="006A4C6E" w:rsidRDefault="00EA29C6" w:rsidP="001A6168">
      <w:pPr>
        <w:pStyle w:val="a3"/>
        <w:numPr>
          <w:ilvl w:val="0"/>
          <w:numId w:val="1"/>
        </w:numPr>
        <w:spacing w:beforeLines="50" w:before="180" w:afterLines="50" w:after="180" w:line="0" w:lineRule="atLeast"/>
        <w:ind w:leftChars="0"/>
        <w:jc w:val="both"/>
        <w:rPr>
          <w:rFonts w:ascii="標楷體" w:eastAsia="標楷體" w:hAnsi="標楷體"/>
          <w:sz w:val="27"/>
          <w:szCs w:val="27"/>
        </w:rPr>
      </w:pPr>
      <w:r w:rsidRPr="006A4C6E">
        <w:rPr>
          <w:rFonts w:ascii="標楷體" w:eastAsia="標楷體" w:hAnsi="標楷體" w:hint="eastAsia"/>
          <w:sz w:val="27"/>
          <w:szCs w:val="27"/>
        </w:rPr>
        <w:t>依斯賓塞(H. Spencer)之觀點，下列何</w:t>
      </w:r>
      <w:r w:rsidR="00C52AF1" w:rsidRPr="006A4C6E">
        <w:rPr>
          <w:rFonts w:ascii="標楷體" w:eastAsia="標楷體" w:hAnsi="標楷體" w:hint="eastAsia"/>
          <w:sz w:val="27"/>
          <w:szCs w:val="27"/>
        </w:rPr>
        <w:t>種</w:t>
      </w:r>
      <w:r w:rsidRPr="006A4C6E">
        <w:rPr>
          <w:rFonts w:ascii="標楷體" w:eastAsia="標楷體" w:hAnsi="標楷體" w:hint="eastAsia"/>
          <w:sz w:val="27"/>
          <w:szCs w:val="27"/>
        </w:rPr>
        <w:t>學問或知識最具教育價值？</w:t>
      </w:r>
      <w:r w:rsidRPr="006A4C6E">
        <w:rPr>
          <w:rFonts w:ascii="標楷體" w:eastAsia="標楷體" w:hAnsi="標楷體"/>
          <w:sz w:val="27"/>
          <w:szCs w:val="27"/>
        </w:rPr>
        <w:br/>
      </w:r>
      <w:r w:rsidRPr="006A4C6E">
        <w:rPr>
          <w:rFonts w:ascii="標楷體" w:eastAsia="標楷體" w:hAnsi="標楷體" w:hint="eastAsia"/>
          <w:sz w:val="27"/>
          <w:szCs w:val="27"/>
        </w:rPr>
        <w:t>(1)保健 (2)音樂 (3)公民 (4)</w:t>
      </w:r>
      <w:r w:rsidR="0032531B" w:rsidRPr="006A4C6E">
        <w:rPr>
          <w:rFonts w:ascii="標楷體" w:eastAsia="標楷體" w:hAnsi="標楷體" w:hint="eastAsia"/>
          <w:sz w:val="27"/>
          <w:szCs w:val="27"/>
        </w:rPr>
        <w:t>育</w:t>
      </w:r>
      <w:proofErr w:type="gramStart"/>
      <w:r w:rsidR="0032531B" w:rsidRPr="006A4C6E">
        <w:rPr>
          <w:rFonts w:ascii="標楷體" w:eastAsia="標楷體" w:hAnsi="標楷體" w:hint="eastAsia"/>
          <w:sz w:val="27"/>
          <w:szCs w:val="27"/>
        </w:rPr>
        <w:t>嗣</w:t>
      </w:r>
      <w:proofErr w:type="gramEnd"/>
      <w:r w:rsidRPr="006A4C6E">
        <w:rPr>
          <w:rFonts w:ascii="標楷體" w:eastAsia="標楷體" w:hAnsi="標楷體" w:hint="eastAsia"/>
          <w:sz w:val="27"/>
          <w:szCs w:val="27"/>
        </w:rPr>
        <w:t>。</w:t>
      </w:r>
    </w:p>
    <w:p w:rsidR="00EA29C6" w:rsidRPr="006A4C6E" w:rsidRDefault="00EA29C6" w:rsidP="001A6168">
      <w:pPr>
        <w:pStyle w:val="a3"/>
        <w:numPr>
          <w:ilvl w:val="0"/>
          <w:numId w:val="1"/>
        </w:numPr>
        <w:spacing w:beforeLines="50" w:before="180" w:afterLines="50" w:after="180" w:line="0" w:lineRule="atLeast"/>
        <w:ind w:leftChars="0"/>
        <w:jc w:val="both"/>
        <w:rPr>
          <w:rFonts w:ascii="標楷體" w:eastAsia="標楷體" w:hAnsi="標楷體"/>
          <w:sz w:val="27"/>
          <w:szCs w:val="27"/>
        </w:rPr>
      </w:pPr>
      <w:r w:rsidRPr="006A4C6E">
        <w:rPr>
          <w:rFonts w:ascii="標楷體" w:eastAsia="標楷體" w:hAnsi="標楷體" w:hint="eastAsia"/>
          <w:sz w:val="27"/>
          <w:szCs w:val="27"/>
        </w:rPr>
        <w:t>下列何種哲學方法最強調應持續對事物或思想的正面及反面加以觀看、思索，並進一步試圖整合出新觀點？</w:t>
      </w:r>
      <w:r w:rsidRPr="006A4C6E">
        <w:rPr>
          <w:rFonts w:ascii="標楷體" w:eastAsia="標楷體" w:hAnsi="標楷體"/>
          <w:sz w:val="27"/>
          <w:szCs w:val="27"/>
        </w:rPr>
        <w:br/>
      </w:r>
      <w:r w:rsidRPr="006A4C6E">
        <w:rPr>
          <w:rFonts w:ascii="標楷體" w:eastAsia="標楷體" w:hAnsi="標楷體" w:hint="eastAsia"/>
          <w:sz w:val="27"/>
          <w:szCs w:val="27"/>
        </w:rPr>
        <w:t>(1)</w:t>
      </w:r>
      <w:proofErr w:type="gramStart"/>
      <w:r w:rsidRPr="006A4C6E">
        <w:rPr>
          <w:rFonts w:ascii="標楷體" w:eastAsia="標楷體" w:hAnsi="標楷體" w:hint="eastAsia"/>
          <w:sz w:val="27"/>
          <w:szCs w:val="27"/>
        </w:rPr>
        <w:t>演譯</w:t>
      </w:r>
      <w:proofErr w:type="gramEnd"/>
      <w:r w:rsidRPr="006A4C6E">
        <w:rPr>
          <w:rFonts w:ascii="標楷體" w:eastAsia="標楷體" w:hAnsi="標楷體" w:hint="eastAsia"/>
          <w:sz w:val="27"/>
          <w:szCs w:val="27"/>
        </w:rPr>
        <w:t xml:space="preserve"> (2)歸納 (3)辯證 (4)比較批判。</w:t>
      </w:r>
    </w:p>
    <w:p w:rsidR="00EA29C6" w:rsidRPr="006A4C6E" w:rsidRDefault="00EA29C6" w:rsidP="001A6168">
      <w:pPr>
        <w:pStyle w:val="a3"/>
        <w:numPr>
          <w:ilvl w:val="0"/>
          <w:numId w:val="1"/>
        </w:numPr>
        <w:spacing w:beforeLines="50" w:before="180" w:afterLines="50" w:after="180" w:line="0" w:lineRule="atLeast"/>
        <w:ind w:leftChars="0"/>
        <w:rPr>
          <w:rFonts w:ascii="標楷體" w:eastAsia="標楷體" w:hAnsi="標楷體"/>
          <w:sz w:val="27"/>
          <w:szCs w:val="27"/>
        </w:rPr>
      </w:pPr>
      <w:r w:rsidRPr="006A4C6E">
        <w:rPr>
          <w:rFonts w:ascii="標楷體" w:eastAsia="標楷體" w:hAnsi="標楷體" w:hint="eastAsia"/>
          <w:sz w:val="27"/>
          <w:szCs w:val="27"/>
        </w:rPr>
        <w:t>下列有關教育本質的說法，何者不是杜威(</w:t>
      </w:r>
      <w:proofErr w:type="spellStart"/>
      <w:r w:rsidRPr="006A4C6E">
        <w:rPr>
          <w:rFonts w:ascii="標楷體" w:eastAsia="標楷體" w:hAnsi="標楷體" w:hint="eastAsia"/>
          <w:sz w:val="27"/>
          <w:szCs w:val="27"/>
        </w:rPr>
        <w:t>J.Dewey</w:t>
      </w:r>
      <w:proofErr w:type="spellEnd"/>
      <w:r w:rsidRPr="006A4C6E">
        <w:rPr>
          <w:rFonts w:ascii="標楷體" w:eastAsia="標楷體" w:hAnsi="標楷體" w:hint="eastAsia"/>
          <w:sz w:val="27"/>
          <w:szCs w:val="27"/>
        </w:rPr>
        <w:t>)的主張？</w:t>
      </w:r>
      <w:r w:rsidRPr="006A4C6E">
        <w:rPr>
          <w:rFonts w:ascii="標楷體" w:eastAsia="標楷體" w:hAnsi="標楷體"/>
          <w:sz w:val="27"/>
          <w:szCs w:val="27"/>
        </w:rPr>
        <w:br/>
      </w:r>
      <w:r w:rsidRPr="006A4C6E">
        <w:rPr>
          <w:rFonts w:ascii="標楷體" w:eastAsia="標楷體" w:hAnsi="標楷體" w:hint="eastAsia"/>
          <w:sz w:val="27"/>
          <w:szCs w:val="27"/>
        </w:rPr>
        <w:t>(1)教育即生長 (2)教育即生活 (3)教育即經驗的改造 (4)教育即生活預備。</w:t>
      </w:r>
    </w:p>
    <w:p w:rsidR="00EA29C6" w:rsidRPr="006A4C6E" w:rsidRDefault="00EA29C6" w:rsidP="001A6168">
      <w:pPr>
        <w:pStyle w:val="a3"/>
        <w:numPr>
          <w:ilvl w:val="0"/>
          <w:numId w:val="1"/>
        </w:numPr>
        <w:spacing w:beforeLines="50" w:before="180" w:afterLines="50" w:after="180" w:line="0" w:lineRule="atLeast"/>
        <w:ind w:leftChars="0"/>
        <w:rPr>
          <w:rFonts w:ascii="標楷體" w:eastAsia="標楷體" w:hAnsi="標楷體"/>
          <w:sz w:val="27"/>
          <w:szCs w:val="27"/>
        </w:rPr>
      </w:pPr>
      <w:r w:rsidRPr="006A4C6E">
        <w:rPr>
          <w:rFonts w:ascii="標楷體" w:eastAsia="標楷體" w:hAnsi="標楷體" w:hint="eastAsia"/>
          <w:sz w:val="27"/>
          <w:szCs w:val="27"/>
        </w:rPr>
        <w:t>下列哲學</w:t>
      </w:r>
      <w:proofErr w:type="gramStart"/>
      <w:r w:rsidRPr="006A4C6E">
        <w:rPr>
          <w:rFonts w:ascii="標楷體" w:eastAsia="標楷體" w:hAnsi="標楷體" w:hint="eastAsia"/>
          <w:sz w:val="27"/>
          <w:szCs w:val="27"/>
        </w:rPr>
        <w:t>門派何者</w:t>
      </w:r>
      <w:proofErr w:type="gramEnd"/>
      <w:r w:rsidRPr="006A4C6E">
        <w:rPr>
          <w:rFonts w:ascii="標楷體" w:eastAsia="標楷體" w:hAnsi="標楷體" w:hint="eastAsia"/>
          <w:sz w:val="27"/>
          <w:szCs w:val="27"/>
        </w:rPr>
        <w:t>最看</w:t>
      </w:r>
      <w:r w:rsidR="00C52AF1" w:rsidRPr="006A4C6E">
        <w:rPr>
          <w:rFonts w:ascii="標楷體" w:eastAsia="標楷體" w:hAnsi="標楷體" w:hint="eastAsia"/>
          <w:sz w:val="27"/>
          <w:szCs w:val="27"/>
        </w:rPr>
        <w:t>輕</w:t>
      </w:r>
      <w:r w:rsidRPr="006A4C6E">
        <w:rPr>
          <w:rFonts w:ascii="標楷體" w:eastAsia="標楷體" w:hAnsi="標楷體" w:hint="eastAsia"/>
          <w:sz w:val="27"/>
          <w:szCs w:val="27"/>
        </w:rPr>
        <w:t>讀「書」在兒童教育活動中的價值？</w:t>
      </w:r>
      <w:r w:rsidRPr="006A4C6E">
        <w:rPr>
          <w:rFonts w:ascii="標楷體" w:eastAsia="標楷體" w:hAnsi="標楷體"/>
          <w:sz w:val="27"/>
          <w:szCs w:val="27"/>
        </w:rPr>
        <w:br/>
      </w:r>
      <w:r w:rsidRPr="006A4C6E">
        <w:rPr>
          <w:rFonts w:ascii="標楷體" w:eastAsia="標楷體" w:hAnsi="標楷體" w:hint="eastAsia"/>
          <w:sz w:val="27"/>
          <w:szCs w:val="27"/>
        </w:rPr>
        <w:t>(1)文化主義 (2)國家主義 (3)自然主義 (4)理想主義。</w:t>
      </w:r>
    </w:p>
    <w:p w:rsidR="00EA29C6" w:rsidRPr="006A4C6E" w:rsidRDefault="00EA29C6" w:rsidP="001A6168">
      <w:pPr>
        <w:pStyle w:val="a3"/>
        <w:numPr>
          <w:ilvl w:val="0"/>
          <w:numId w:val="1"/>
        </w:numPr>
        <w:spacing w:beforeLines="50" w:before="180" w:afterLines="50" w:after="180" w:line="0" w:lineRule="atLeast"/>
        <w:ind w:leftChars="0"/>
        <w:rPr>
          <w:rFonts w:ascii="標楷體" w:eastAsia="標楷體" w:hAnsi="標楷體"/>
          <w:sz w:val="27"/>
          <w:szCs w:val="27"/>
        </w:rPr>
      </w:pPr>
      <w:r w:rsidRPr="006A4C6E">
        <w:rPr>
          <w:rFonts w:ascii="標楷體" w:eastAsia="標楷體" w:hAnsi="標楷體" w:hint="eastAsia"/>
          <w:sz w:val="27"/>
          <w:szCs w:val="27"/>
        </w:rPr>
        <w:t>有關杜威「教育無目的」</w:t>
      </w:r>
      <w:proofErr w:type="gramStart"/>
      <w:r w:rsidRPr="006A4C6E">
        <w:rPr>
          <w:rFonts w:ascii="標楷體" w:eastAsia="標楷體" w:hAnsi="標楷體" w:hint="eastAsia"/>
          <w:sz w:val="27"/>
          <w:szCs w:val="27"/>
        </w:rPr>
        <w:t>說的解釋</w:t>
      </w:r>
      <w:proofErr w:type="gramEnd"/>
      <w:r w:rsidRPr="006A4C6E">
        <w:rPr>
          <w:rFonts w:ascii="標楷體" w:eastAsia="標楷體" w:hAnsi="標楷體" w:hint="eastAsia"/>
          <w:sz w:val="27"/>
          <w:szCs w:val="27"/>
        </w:rPr>
        <w:t>，</w:t>
      </w:r>
      <w:r w:rsidR="000A147E" w:rsidRPr="006A4C6E">
        <w:rPr>
          <w:rFonts w:ascii="標楷體" w:eastAsia="標楷體" w:hAnsi="標楷體" w:hint="eastAsia"/>
          <w:sz w:val="27"/>
          <w:szCs w:val="27"/>
        </w:rPr>
        <w:t>何者不適當？</w:t>
      </w:r>
      <w:r w:rsidR="000A147E" w:rsidRPr="006A4C6E">
        <w:rPr>
          <w:rFonts w:ascii="標楷體" w:eastAsia="標楷體" w:hAnsi="標楷體"/>
          <w:sz w:val="27"/>
          <w:szCs w:val="27"/>
        </w:rPr>
        <w:br/>
      </w:r>
      <w:r w:rsidR="000A147E" w:rsidRPr="006A4C6E">
        <w:rPr>
          <w:rFonts w:ascii="標楷體" w:eastAsia="標楷體" w:hAnsi="標楷體" w:hint="eastAsia"/>
          <w:sz w:val="27"/>
          <w:szCs w:val="27"/>
        </w:rPr>
        <w:t>(1)教育過程本身就是目的 (2)教育不應強調工具性目的 (3)教育目的要隨教育經驗的發展而調整 (4)教育人員從事教育工作時不該有教育目的。</w:t>
      </w:r>
    </w:p>
    <w:p w:rsidR="000A147E" w:rsidRPr="006A4C6E" w:rsidRDefault="000A147E" w:rsidP="001A6168">
      <w:pPr>
        <w:pStyle w:val="a3"/>
        <w:numPr>
          <w:ilvl w:val="0"/>
          <w:numId w:val="1"/>
        </w:numPr>
        <w:spacing w:beforeLines="50" w:before="180" w:afterLines="50" w:after="180" w:line="0" w:lineRule="atLeast"/>
        <w:ind w:leftChars="0"/>
        <w:rPr>
          <w:rFonts w:ascii="標楷體" w:eastAsia="標楷體" w:hAnsi="標楷體"/>
          <w:sz w:val="27"/>
          <w:szCs w:val="27"/>
        </w:rPr>
      </w:pPr>
      <w:r w:rsidRPr="006A4C6E">
        <w:rPr>
          <w:rFonts w:ascii="標楷體" w:eastAsia="標楷體" w:hAnsi="標楷體" w:hint="eastAsia"/>
          <w:sz w:val="27"/>
          <w:szCs w:val="27"/>
        </w:rPr>
        <w:t>主張教育活動首重記憶、推理和想像等心智能力之訓練者，係</w:t>
      </w:r>
      <w:r w:rsidR="004C0AA0" w:rsidRPr="006A4C6E">
        <w:rPr>
          <w:rFonts w:ascii="標楷體" w:eastAsia="標楷體" w:hAnsi="標楷體" w:hint="eastAsia"/>
          <w:sz w:val="27"/>
          <w:szCs w:val="27"/>
        </w:rPr>
        <w:t>：</w:t>
      </w:r>
      <w:r w:rsidR="004C0AA0" w:rsidRPr="006A4C6E">
        <w:rPr>
          <w:rFonts w:ascii="標楷體" w:eastAsia="標楷體" w:hAnsi="標楷體"/>
          <w:sz w:val="27"/>
          <w:szCs w:val="27"/>
        </w:rPr>
        <w:br/>
      </w:r>
      <w:r w:rsidRPr="006A4C6E">
        <w:rPr>
          <w:rFonts w:ascii="標楷體" w:eastAsia="標楷體" w:hAnsi="標楷體" w:hint="eastAsia"/>
          <w:sz w:val="27"/>
          <w:szCs w:val="27"/>
        </w:rPr>
        <w:t>(1)心靈實體說(2)心靈狀態說 (3)唯物主義心靈論 (4)</w:t>
      </w:r>
      <w:proofErr w:type="gramStart"/>
      <w:r w:rsidRPr="006A4C6E">
        <w:rPr>
          <w:rFonts w:ascii="標楷體" w:eastAsia="標楷體" w:hAnsi="標楷體" w:hint="eastAsia"/>
          <w:sz w:val="27"/>
          <w:szCs w:val="27"/>
        </w:rPr>
        <w:t>完形派心靈</w:t>
      </w:r>
      <w:proofErr w:type="gramEnd"/>
      <w:r w:rsidRPr="006A4C6E">
        <w:rPr>
          <w:rFonts w:ascii="標楷體" w:eastAsia="標楷體" w:hAnsi="標楷體" w:hint="eastAsia"/>
          <w:sz w:val="27"/>
          <w:szCs w:val="27"/>
        </w:rPr>
        <w:t>論。</w:t>
      </w:r>
    </w:p>
    <w:p w:rsidR="000A147E" w:rsidRPr="006A4C6E" w:rsidRDefault="000A147E" w:rsidP="000A147E">
      <w:pPr>
        <w:jc w:val="both"/>
        <w:rPr>
          <w:rFonts w:ascii="標楷體" w:eastAsia="標楷體" w:hAnsi="標楷體"/>
          <w:sz w:val="27"/>
          <w:szCs w:val="27"/>
        </w:rPr>
      </w:pPr>
      <w:r w:rsidRPr="006A4C6E">
        <w:rPr>
          <w:rFonts w:ascii="標楷體" w:eastAsia="標楷體" w:hAnsi="標楷體" w:hint="eastAsia"/>
          <w:sz w:val="27"/>
          <w:szCs w:val="27"/>
        </w:rPr>
        <w:t>二、簡答題（每題6分）</w:t>
      </w:r>
    </w:p>
    <w:p w:rsidR="000A147E" w:rsidRPr="006A4C6E" w:rsidRDefault="006E4681" w:rsidP="001A6168">
      <w:pPr>
        <w:spacing w:beforeLines="50" w:before="180" w:afterLines="50" w:after="180" w:line="0" w:lineRule="atLeast"/>
        <w:rPr>
          <w:rFonts w:ascii="標楷體" w:eastAsia="標楷體" w:hAnsi="標楷體"/>
          <w:sz w:val="27"/>
          <w:szCs w:val="27"/>
        </w:rPr>
      </w:pPr>
      <w:r w:rsidRPr="006A4C6E">
        <w:rPr>
          <w:rFonts w:ascii="標楷體" w:eastAsia="標楷體" w:hAnsi="標楷體" w:hint="eastAsia"/>
          <w:sz w:val="27"/>
          <w:szCs w:val="27"/>
        </w:rPr>
        <w:t>1.為什麼教育哲學家會主張「哲學是教育的普遍原理」？</w:t>
      </w:r>
    </w:p>
    <w:p w:rsidR="006E4681" w:rsidRPr="006A4C6E" w:rsidRDefault="006E4681" w:rsidP="001A6168">
      <w:pPr>
        <w:spacing w:beforeLines="50" w:before="180" w:afterLines="50" w:after="180" w:line="0" w:lineRule="atLeast"/>
        <w:rPr>
          <w:rFonts w:ascii="標楷體" w:eastAsia="標楷體" w:hAnsi="標楷體"/>
          <w:sz w:val="27"/>
          <w:szCs w:val="27"/>
        </w:rPr>
      </w:pPr>
      <w:r w:rsidRPr="006A4C6E">
        <w:rPr>
          <w:rFonts w:ascii="標楷體" w:eastAsia="標楷體" w:hAnsi="標楷體" w:hint="eastAsia"/>
          <w:sz w:val="27"/>
          <w:szCs w:val="27"/>
        </w:rPr>
        <w:t>2.請簡要說明文化主義的教育目的。</w:t>
      </w:r>
    </w:p>
    <w:p w:rsidR="006E4681" w:rsidRPr="006A4C6E" w:rsidRDefault="006E4681" w:rsidP="001A6168">
      <w:pPr>
        <w:spacing w:beforeLines="50" w:before="180" w:afterLines="50" w:after="180" w:line="0" w:lineRule="atLeast"/>
        <w:rPr>
          <w:rFonts w:ascii="標楷體" w:eastAsia="標楷體" w:hAnsi="標楷體"/>
          <w:sz w:val="27"/>
          <w:szCs w:val="27"/>
        </w:rPr>
      </w:pPr>
      <w:r w:rsidRPr="006A4C6E">
        <w:rPr>
          <w:rFonts w:ascii="標楷體" w:eastAsia="標楷體" w:hAnsi="標楷體" w:hint="eastAsia"/>
          <w:sz w:val="27"/>
          <w:szCs w:val="27"/>
        </w:rPr>
        <w:t>3.心靈實體說</w:t>
      </w:r>
      <w:r w:rsidR="007C6651" w:rsidRPr="006A4C6E">
        <w:rPr>
          <w:rFonts w:ascii="標楷體" w:eastAsia="標楷體" w:hAnsi="標楷體" w:hint="eastAsia"/>
          <w:sz w:val="27"/>
          <w:szCs w:val="27"/>
        </w:rPr>
        <w:t>為何重視形式訓練？</w:t>
      </w:r>
    </w:p>
    <w:p w:rsidR="00E9364F" w:rsidRPr="006A4C6E" w:rsidRDefault="00E9364F" w:rsidP="001A6168">
      <w:pPr>
        <w:spacing w:beforeLines="50" w:before="180" w:afterLines="50" w:after="180" w:line="0" w:lineRule="atLeast"/>
        <w:rPr>
          <w:rFonts w:ascii="標楷體" w:eastAsia="標楷體" w:hAnsi="標楷體"/>
          <w:sz w:val="27"/>
          <w:szCs w:val="27"/>
        </w:rPr>
      </w:pPr>
      <w:r w:rsidRPr="006A4C6E">
        <w:rPr>
          <w:rFonts w:ascii="標楷體" w:eastAsia="標楷體" w:hAnsi="標楷體" w:hint="eastAsia"/>
          <w:sz w:val="27"/>
          <w:szCs w:val="27"/>
        </w:rPr>
        <w:t>4.</w:t>
      </w:r>
      <w:r w:rsidR="007C6651" w:rsidRPr="006A4C6E">
        <w:rPr>
          <w:rFonts w:ascii="標楷體" w:eastAsia="標楷體" w:hAnsi="標楷體" w:hint="eastAsia"/>
          <w:sz w:val="27"/>
          <w:szCs w:val="27"/>
        </w:rPr>
        <w:t>盧梭的自然主義教育思想有其貢獻，但亦可能有其流弊，</w:t>
      </w:r>
      <w:proofErr w:type="gramStart"/>
      <w:r w:rsidR="007C6651" w:rsidRPr="006A4C6E">
        <w:rPr>
          <w:rFonts w:ascii="標楷體" w:eastAsia="標楷體" w:hAnsi="標楷體" w:hint="eastAsia"/>
          <w:sz w:val="27"/>
          <w:szCs w:val="27"/>
        </w:rPr>
        <w:t>請要述可能</w:t>
      </w:r>
      <w:proofErr w:type="gramEnd"/>
      <w:r w:rsidR="007C6651" w:rsidRPr="006A4C6E">
        <w:rPr>
          <w:rFonts w:ascii="標楷體" w:eastAsia="標楷體" w:hAnsi="標楷體" w:hint="eastAsia"/>
          <w:sz w:val="27"/>
          <w:szCs w:val="27"/>
        </w:rPr>
        <w:t>之流弊？</w:t>
      </w:r>
    </w:p>
    <w:p w:rsidR="00E9364F" w:rsidRPr="006A4C6E" w:rsidRDefault="00E9364F" w:rsidP="001A6168">
      <w:pPr>
        <w:spacing w:beforeLines="50" w:before="180" w:afterLines="50" w:after="180" w:line="0" w:lineRule="atLeast"/>
        <w:rPr>
          <w:rFonts w:ascii="標楷體" w:eastAsia="標楷體" w:hAnsi="標楷體"/>
          <w:sz w:val="27"/>
          <w:szCs w:val="27"/>
        </w:rPr>
      </w:pPr>
      <w:r w:rsidRPr="006A4C6E">
        <w:rPr>
          <w:rFonts w:ascii="標楷體" w:eastAsia="標楷體" w:hAnsi="標楷體" w:hint="eastAsia"/>
          <w:sz w:val="27"/>
          <w:szCs w:val="27"/>
        </w:rPr>
        <w:t>5.</w:t>
      </w:r>
      <w:r w:rsidR="007C6651" w:rsidRPr="006A4C6E">
        <w:rPr>
          <w:rFonts w:ascii="標楷體" w:eastAsia="標楷體" w:hAnsi="標楷體" w:hint="eastAsia"/>
          <w:sz w:val="27"/>
          <w:szCs w:val="27"/>
        </w:rPr>
        <w:t>觀念分析學派哲學家皮德思主張教育需符合哪三大</w:t>
      </w:r>
      <w:proofErr w:type="gramStart"/>
      <w:r w:rsidR="007C6651" w:rsidRPr="006A4C6E">
        <w:rPr>
          <w:rFonts w:ascii="標楷體" w:eastAsia="標楷體" w:hAnsi="標楷體" w:hint="eastAsia"/>
          <w:sz w:val="27"/>
          <w:szCs w:val="27"/>
        </w:rPr>
        <w:t>規準</w:t>
      </w:r>
      <w:proofErr w:type="gramEnd"/>
      <w:r w:rsidR="007C6651" w:rsidRPr="006A4C6E">
        <w:rPr>
          <w:rFonts w:ascii="標楷體" w:eastAsia="標楷體" w:hAnsi="標楷體" w:hint="eastAsia"/>
          <w:sz w:val="27"/>
          <w:szCs w:val="27"/>
        </w:rPr>
        <w:t>？</w:t>
      </w:r>
    </w:p>
    <w:p w:rsidR="00E9364F" w:rsidRPr="006A4C6E" w:rsidRDefault="00E9364F" w:rsidP="00E9364F">
      <w:pPr>
        <w:jc w:val="both"/>
        <w:rPr>
          <w:rFonts w:ascii="標楷體" w:eastAsia="標楷體" w:hAnsi="標楷體"/>
          <w:sz w:val="27"/>
          <w:szCs w:val="27"/>
        </w:rPr>
      </w:pPr>
      <w:r w:rsidRPr="006A4C6E">
        <w:rPr>
          <w:rFonts w:ascii="標楷體" w:eastAsia="標楷體" w:hAnsi="標楷體" w:hint="eastAsia"/>
          <w:sz w:val="27"/>
          <w:szCs w:val="27"/>
        </w:rPr>
        <w:t>三、申論題（每題20分）</w:t>
      </w:r>
    </w:p>
    <w:p w:rsidR="00E9364F" w:rsidRPr="006A4C6E" w:rsidRDefault="00E9364F" w:rsidP="006A4C6E">
      <w:pPr>
        <w:spacing w:beforeLines="50" w:before="180" w:afterLines="50" w:after="180" w:line="0" w:lineRule="atLeast"/>
        <w:ind w:left="270" w:hangingChars="100" w:hanging="270"/>
        <w:rPr>
          <w:rFonts w:ascii="標楷體" w:eastAsia="標楷體" w:hAnsi="標楷體"/>
          <w:sz w:val="27"/>
          <w:szCs w:val="27"/>
        </w:rPr>
      </w:pPr>
      <w:r w:rsidRPr="006A4C6E">
        <w:rPr>
          <w:rFonts w:ascii="標楷體" w:eastAsia="標楷體" w:hAnsi="標楷體" w:hint="eastAsia"/>
          <w:sz w:val="27"/>
          <w:szCs w:val="27"/>
        </w:rPr>
        <w:t>1.</w:t>
      </w:r>
      <w:proofErr w:type="gramStart"/>
      <w:r w:rsidR="007C6651" w:rsidRPr="006A4C6E">
        <w:rPr>
          <w:rFonts w:ascii="標楷體" w:eastAsia="標楷體" w:hAnsi="標楷體" w:hint="eastAsia"/>
          <w:sz w:val="27"/>
          <w:szCs w:val="27"/>
        </w:rPr>
        <w:t>完形派心靈</w:t>
      </w:r>
      <w:proofErr w:type="gramEnd"/>
      <w:r w:rsidR="007C6651" w:rsidRPr="006A4C6E">
        <w:rPr>
          <w:rFonts w:ascii="標楷體" w:eastAsia="標楷體" w:hAnsi="標楷體" w:hint="eastAsia"/>
          <w:sz w:val="27"/>
          <w:szCs w:val="27"/>
        </w:rPr>
        <w:t>論對於人的心智活動之看法，與唯物主義心靈論有何不同？又其對教育理論(教育觀念和方法)有哪些重要主張？請論述之。</w:t>
      </w:r>
    </w:p>
    <w:p w:rsidR="00E9364F" w:rsidRPr="006A4C6E" w:rsidRDefault="00E9364F" w:rsidP="006A4C6E">
      <w:pPr>
        <w:spacing w:beforeLines="50" w:before="180" w:afterLines="50" w:after="180" w:line="0" w:lineRule="atLeast"/>
        <w:ind w:left="270" w:hangingChars="100" w:hanging="270"/>
        <w:rPr>
          <w:rFonts w:ascii="標楷體" w:eastAsia="標楷體" w:hAnsi="標楷體"/>
          <w:sz w:val="27"/>
          <w:szCs w:val="27"/>
        </w:rPr>
      </w:pPr>
      <w:r w:rsidRPr="006A4C6E">
        <w:rPr>
          <w:rFonts w:ascii="標楷體" w:eastAsia="標楷體" w:hAnsi="標楷體" w:hint="eastAsia"/>
          <w:sz w:val="27"/>
          <w:szCs w:val="27"/>
        </w:rPr>
        <w:t>2.</w:t>
      </w:r>
      <w:r w:rsidR="007C6651" w:rsidRPr="006A4C6E">
        <w:rPr>
          <w:rFonts w:ascii="標楷體" w:eastAsia="標楷體" w:hAnsi="標楷體" w:hint="eastAsia"/>
          <w:sz w:val="27"/>
          <w:szCs w:val="27"/>
        </w:rPr>
        <w:t>杜威強調教育歷程本身就是目的、教育不應有外在的工具性目的，您贊成嗎？請說明理由。又杜威認為教育歷程中應培養學生哪些能力與態度？這與他主張的</w:t>
      </w:r>
      <w:r w:rsidR="00822CC0">
        <w:rPr>
          <w:rFonts w:ascii="標楷體" w:eastAsia="標楷體" w:hAnsi="標楷體" w:hint="eastAsia"/>
          <w:sz w:val="27"/>
          <w:szCs w:val="27"/>
        </w:rPr>
        <w:t>「</w:t>
      </w:r>
      <w:r w:rsidR="007C6651" w:rsidRPr="006A4C6E">
        <w:rPr>
          <w:rFonts w:ascii="標楷體" w:eastAsia="標楷體" w:hAnsi="標楷體" w:hint="eastAsia"/>
          <w:sz w:val="27"/>
          <w:szCs w:val="27"/>
        </w:rPr>
        <w:t>教育不應有外在工具性目的</w:t>
      </w:r>
      <w:r w:rsidR="00822CC0">
        <w:rPr>
          <w:rFonts w:ascii="標楷體" w:eastAsia="標楷體" w:hAnsi="標楷體" w:hint="eastAsia"/>
          <w:sz w:val="27"/>
          <w:szCs w:val="27"/>
        </w:rPr>
        <w:t>」</w:t>
      </w:r>
      <w:r w:rsidR="007C6651" w:rsidRPr="006A4C6E">
        <w:rPr>
          <w:rFonts w:ascii="標楷體" w:eastAsia="標楷體" w:hAnsi="標楷體" w:hint="eastAsia"/>
          <w:sz w:val="27"/>
          <w:szCs w:val="27"/>
        </w:rPr>
        <w:t>有無矛盾？請論述之。</w:t>
      </w:r>
    </w:p>
    <w:p w:rsidR="00E9364F" w:rsidRPr="00684F10" w:rsidRDefault="00E9364F" w:rsidP="00CE4226">
      <w:pPr>
        <w:spacing w:beforeLines="50" w:before="180" w:afterLines="50" w:after="180" w:line="0" w:lineRule="atLeast"/>
        <w:rPr>
          <w:rFonts w:ascii="標楷體" w:eastAsia="標楷體" w:hAnsi="標楷體"/>
          <w:sz w:val="28"/>
          <w:szCs w:val="28"/>
        </w:rPr>
      </w:pPr>
    </w:p>
    <w:sectPr w:rsidR="00E9364F" w:rsidRPr="00684F10" w:rsidSect="00E0152C">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55" w:rsidRDefault="00634D55" w:rsidP="00C94531">
      <w:r>
        <w:separator/>
      </w:r>
    </w:p>
  </w:endnote>
  <w:endnote w:type="continuationSeparator" w:id="0">
    <w:p w:rsidR="00634D55" w:rsidRDefault="00634D55" w:rsidP="00C9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文鼎粗行楷">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55" w:rsidRDefault="00634D55" w:rsidP="00C94531">
      <w:r>
        <w:separator/>
      </w:r>
    </w:p>
  </w:footnote>
  <w:footnote w:type="continuationSeparator" w:id="0">
    <w:p w:rsidR="00634D55" w:rsidRDefault="00634D55" w:rsidP="00C9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F16BF"/>
    <w:multiLevelType w:val="hybridMultilevel"/>
    <w:tmpl w:val="30E04A18"/>
    <w:lvl w:ilvl="0" w:tplc="D7569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830279"/>
    <w:multiLevelType w:val="hybridMultilevel"/>
    <w:tmpl w:val="FC921658"/>
    <w:lvl w:ilvl="0" w:tplc="E1B6BF28">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95E"/>
    <w:rsid w:val="00064E1B"/>
    <w:rsid w:val="000667DB"/>
    <w:rsid w:val="000A147E"/>
    <w:rsid w:val="0019663D"/>
    <w:rsid w:val="001A0CE6"/>
    <w:rsid w:val="001A6168"/>
    <w:rsid w:val="0032531B"/>
    <w:rsid w:val="003674B9"/>
    <w:rsid w:val="003E2175"/>
    <w:rsid w:val="004C0AA0"/>
    <w:rsid w:val="00526523"/>
    <w:rsid w:val="00587286"/>
    <w:rsid w:val="0061058D"/>
    <w:rsid w:val="00634D55"/>
    <w:rsid w:val="00684F10"/>
    <w:rsid w:val="006A4C6E"/>
    <w:rsid w:val="006E4681"/>
    <w:rsid w:val="007C6651"/>
    <w:rsid w:val="00822CC0"/>
    <w:rsid w:val="008A2A74"/>
    <w:rsid w:val="00C2595E"/>
    <w:rsid w:val="00C52AF1"/>
    <w:rsid w:val="00C91403"/>
    <w:rsid w:val="00C94531"/>
    <w:rsid w:val="00CE4226"/>
    <w:rsid w:val="00D62304"/>
    <w:rsid w:val="00E0152C"/>
    <w:rsid w:val="00E9364F"/>
    <w:rsid w:val="00EA2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95E"/>
    <w:pPr>
      <w:ind w:leftChars="200" w:left="480"/>
    </w:pPr>
  </w:style>
  <w:style w:type="paragraph" w:styleId="a4">
    <w:name w:val="header"/>
    <w:basedOn w:val="a"/>
    <w:link w:val="a5"/>
    <w:uiPriority w:val="99"/>
    <w:semiHidden/>
    <w:unhideWhenUsed/>
    <w:rsid w:val="00C94531"/>
    <w:pPr>
      <w:tabs>
        <w:tab w:val="center" w:pos="4153"/>
        <w:tab w:val="right" w:pos="8306"/>
      </w:tabs>
      <w:snapToGrid w:val="0"/>
    </w:pPr>
    <w:rPr>
      <w:sz w:val="20"/>
      <w:szCs w:val="20"/>
    </w:rPr>
  </w:style>
  <w:style w:type="character" w:customStyle="1" w:styleId="a5">
    <w:name w:val="頁首 字元"/>
    <w:basedOn w:val="a0"/>
    <w:link w:val="a4"/>
    <w:uiPriority w:val="99"/>
    <w:semiHidden/>
    <w:rsid w:val="00C94531"/>
    <w:rPr>
      <w:sz w:val="20"/>
      <w:szCs w:val="20"/>
    </w:rPr>
  </w:style>
  <w:style w:type="paragraph" w:styleId="a6">
    <w:name w:val="footer"/>
    <w:basedOn w:val="a"/>
    <w:link w:val="a7"/>
    <w:uiPriority w:val="99"/>
    <w:semiHidden/>
    <w:unhideWhenUsed/>
    <w:rsid w:val="00C94531"/>
    <w:pPr>
      <w:tabs>
        <w:tab w:val="center" w:pos="4153"/>
        <w:tab w:val="right" w:pos="8306"/>
      </w:tabs>
      <w:snapToGrid w:val="0"/>
    </w:pPr>
    <w:rPr>
      <w:sz w:val="20"/>
      <w:szCs w:val="20"/>
    </w:rPr>
  </w:style>
  <w:style w:type="character" w:customStyle="1" w:styleId="a7">
    <w:name w:val="頁尾 字元"/>
    <w:basedOn w:val="a0"/>
    <w:link w:val="a6"/>
    <w:uiPriority w:val="99"/>
    <w:semiHidden/>
    <w:rsid w:val="00C9453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2</cp:revision>
  <cp:lastPrinted>2017-04-18T01:14:00Z</cp:lastPrinted>
  <dcterms:created xsi:type="dcterms:W3CDTF">2017-04-18T04:52:00Z</dcterms:created>
  <dcterms:modified xsi:type="dcterms:W3CDTF">2017-04-18T04:52:00Z</dcterms:modified>
</cp:coreProperties>
</file>